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98434" w14:textId="2824C8A9" w:rsidR="00CA2860" w:rsidRPr="00BC268F" w:rsidRDefault="00CA2860" w:rsidP="00CA2860">
      <w:pPr>
        <w:rPr>
          <w:bCs/>
        </w:rPr>
      </w:pPr>
      <w:r w:rsidRPr="005463B9">
        <w:rPr>
          <w:bCs/>
        </w:rPr>
        <w:t>Приложение №1</w:t>
      </w:r>
      <w:r w:rsidR="0099776A">
        <w:rPr>
          <w:bCs/>
        </w:rPr>
        <w:t xml:space="preserve"> к запросу</w:t>
      </w:r>
      <w:r w:rsidR="00D13573">
        <w:rPr>
          <w:bCs/>
        </w:rPr>
        <w:t>_</w:t>
      </w:r>
      <w:r w:rsidRPr="005463B9">
        <w:rPr>
          <w:bCs/>
        </w:rPr>
        <w:t>Техническое задание</w:t>
      </w:r>
    </w:p>
    <w:p w14:paraId="39631DCD" w14:textId="77777777" w:rsidR="00DD088D" w:rsidRDefault="00DD088D" w:rsidP="00E943AF">
      <w:pPr>
        <w:ind w:firstLine="1467"/>
        <w:jc w:val="center"/>
        <w:rPr>
          <w:rFonts w:cs="Times New Roman"/>
        </w:rPr>
      </w:pPr>
    </w:p>
    <w:p w14:paraId="53A62160" w14:textId="77777777" w:rsidR="00E943AF" w:rsidRPr="002B6DC1" w:rsidRDefault="00E943AF" w:rsidP="00E943AF">
      <w:pPr>
        <w:ind w:firstLine="1467"/>
        <w:jc w:val="center"/>
        <w:rPr>
          <w:rFonts w:cs="Times New Roman"/>
          <w:sz w:val="28"/>
          <w:szCs w:val="28"/>
        </w:rPr>
      </w:pPr>
      <w:r w:rsidRPr="002B6DC1">
        <w:rPr>
          <w:rFonts w:cs="Times New Roman"/>
          <w:sz w:val="28"/>
          <w:szCs w:val="28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3F0AE1DA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>1. Наименование МТР: Поставка сферических керамических инфракрасных нагревателей с отражателями.</w:t>
      </w:r>
    </w:p>
    <w:p w14:paraId="06E89EB5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color w:val="FF0000"/>
          <w:szCs w:val="28"/>
        </w:rPr>
      </w:pPr>
    </w:p>
    <w:p w14:paraId="251D4A3E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pacing w:val="-1"/>
          <w:szCs w:val="28"/>
        </w:rPr>
      </w:pPr>
      <w:r>
        <w:rPr>
          <w:szCs w:val="28"/>
        </w:rPr>
        <w:t xml:space="preserve">2. Задача (цель, проект), для реализации которой приобретаются данные МТР, работы, услуги: </w:t>
      </w:r>
      <w:r>
        <w:rPr>
          <w:spacing w:val="-1"/>
          <w:szCs w:val="28"/>
        </w:rPr>
        <w:t>ремонт линии литья керамической массы в ленту.</w:t>
      </w:r>
    </w:p>
    <w:p w14:paraId="6FB5E0BF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</w:p>
    <w:p w14:paraId="2F7BF061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>3. Функции, которые будут выполнять приобретаемые МТР, работы, услуги в рамках реализации задачи или проекта: нагрев керамической массы.</w:t>
      </w:r>
    </w:p>
    <w:p w14:paraId="40C18FC8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5CB5BDA0" w14:textId="0DFF01CD" w:rsidR="001A7D71" w:rsidRDefault="001A7D71" w:rsidP="001A7D71">
      <w:pPr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4. Технические требования: конструкция керамических инфракрасных нагревателей должна соответствовать ГОСТ 60519-1. Форма и размеры согласно чертежам, приложения 1,2. Сферические </w:t>
      </w:r>
      <w:r w:rsidR="0014454E">
        <w:rPr>
          <w:rFonts w:eastAsia="Calibri" w:cs="Times New Roman"/>
          <w:sz w:val="28"/>
          <w:szCs w:val="28"/>
          <w:lang w:eastAsia="ru-RU"/>
        </w:rPr>
        <w:t>нагреватели</w:t>
      </w:r>
      <w:bookmarkStart w:id="0" w:name="_GoBack"/>
      <w:bookmarkEnd w:id="0"/>
      <w:r>
        <w:rPr>
          <w:rFonts w:eastAsia="Calibri" w:cs="Times New Roman"/>
          <w:sz w:val="28"/>
          <w:szCs w:val="28"/>
          <w:lang w:eastAsia="ru-RU"/>
        </w:rPr>
        <w:t xml:space="preserve"> должны быть изготовлены из огнеупорного материала большой механической прочности, устойчивого к резким изменениям температуры.</w:t>
      </w:r>
    </w:p>
    <w:p w14:paraId="43389863" w14:textId="77777777" w:rsidR="001A7D71" w:rsidRDefault="001A7D71" w:rsidP="001A7D71">
      <w:pPr>
        <w:jc w:val="both"/>
        <w:rPr>
          <w:rFonts w:eastAsia="Calibri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"/>
        <w:gridCol w:w="3199"/>
        <w:gridCol w:w="6149"/>
      </w:tblGrid>
      <w:tr w:rsidR="001A7D71" w14:paraId="78107E45" w14:textId="77777777" w:rsidTr="001A7D71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F211" w14:textId="77777777" w:rsidR="001A7D71" w:rsidRDefault="001A7D71">
            <w:pPr>
              <w:pStyle w:val="af2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69CB" w14:textId="77777777" w:rsidR="001A7D71" w:rsidRDefault="001A7D71">
            <w:pPr>
              <w:pStyle w:val="af2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4EB7" w14:textId="77777777" w:rsidR="001A7D71" w:rsidRDefault="001A7D71">
            <w:pPr>
              <w:pStyle w:val="af2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Характеристики Товара</w:t>
            </w:r>
          </w:p>
        </w:tc>
      </w:tr>
      <w:tr w:rsidR="001A7D71" w14:paraId="5A9FA12B" w14:textId="77777777" w:rsidTr="001A7D71">
        <w:trPr>
          <w:trHeight w:val="63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B52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  <w:p w14:paraId="5D29F52D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DAF97C4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445DFA91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646267A3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E2EC5B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5362B2E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0C750F39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01D5BB01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7F73B8CD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15858D75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3F908B29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7376C94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144D2496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6E815885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732DD1D6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3FD7F1C2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5A62726C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0DCC760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77D78C87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3370F88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125B8AE2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5CEBB599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  <w:p w14:paraId="59A2A2F2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4F51FB2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171BD2F8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1792D7E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40D2F37F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77D415DE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1E57D179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A0BD11F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26254A6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31563B99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54392782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2FAD98A5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31C5B36E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0881535D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6467C67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7C34A49B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A0F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lastRenderedPageBreak/>
              <w:t xml:space="preserve">Сферический керамический инфракрасный нагреватель </w:t>
            </w:r>
            <w:r>
              <w:rPr>
                <w:color w:val="000000"/>
                <w:sz w:val="22"/>
                <w:lang w:val="en-US" w:eastAsia="en-US"/>
              </w:rPr>
              <w:t>c</w:t>
            </w:r>
            <w:r w:rsidRPr="001A7D71">
              <w:rPr>
                <w:color w:val="000000"/>
                <w:sz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lang w:eastAsia="en-US"/>
              </w:rPr>
              <w:t>отражателем</w:t>
            </w:r>
          </w:p>
          <w:p w14:paraId="133D8CB8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3B4C3C52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76B2E895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48919151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1380AD91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4A8F3EAF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7464A373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53DF77D9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3F05B073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584F05D7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6A9FEFAE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14BAD99A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5F3AB84B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6ABCFCCB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6F3AF8FF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446F3524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79566C22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037F4E30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45E74866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54D15D66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 xml:space="preserve">Сферический керамический инфракрасный нагреватель </w:t>
            </w:r>
            <w:r>
              <w:rPr>
                <w:color w:val="000000"/>
                <w:sz w:val="22"/>
                <w:lang w:val="en-US" w:eastAsia="en-US"/>
              </w:rPr>
              <w:t>c</w:t>
            </w:r>
            <w:r w:rsidRPr="001A7D71">
              <w:rPr>
                <w:color w:val="000000"/>
                <w:sz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lang w:eastAsia="en-US"/>
              </w:rPr>
              <w:t>отражателем</w:t>
            </w:r>
          </w:p>
          <w:p w14:paraId="7EF904EB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323E96AB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2626FC28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40A462CC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7D6F04E5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271BCEC3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70D7D532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231ACE82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56712811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4E1B0205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7D295E97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371ED2D3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348AA7D1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4654DB7C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407506BA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648FEFE0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00F24A35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  <w:p w14:paraId="6A1580F5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2F90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Тип: </w:t>
            </w:r>
            <w:r>
              <w:rPr>
                <w:color w:val="000000"/>
                <w:sz w:val="22"/>
                <w:lang w:eastAsia="en-US"/>
              </w:rPr>
              <w:t>сферический керамический инфракрасный нагреватель с отражателем</w:t>
            </w:r>
          </w:p>
          <w:p w14:paraId="068A9696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0DBFA1DB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Характеристики ИК нагревателя:</w:t>
            </w:r>
          </w:p>
          <w:p w14:paraId="0BB10C3A" w14:textId="3BB4AC0F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Длина, мм: 245</w:t>
            </w:r>
          </w:p>
          <w:p w14:paraId="222ED35B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Ширина, мм: 60</w:t>
            </w:r>
          </w:p>
          <w:p w14:paraId="796F0C11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Напряжение, В: 230 </w:t>
            </w:r>
          </w:p>
          <w:p w14:paraId="342EE95A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Максимальная температура, °C: 700 </w:t>
            </w:r>
          </w:p>
          <w:p w14:paraId="06BB013C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Мощность, Вт: 500</w:t>
            </w:r>
          </w:p>
          <w:p w14:paraId="4F2AFE9D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Средняя температура, °С: 550</w:t>
            </w:r>
          </w:p>
          <w:p w14:paraId="3F76A022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Длина волны, мкм: 3,6</w:t>
            </w:r>
          </w:p>
          <w:p w14:paraId="44E9FCB0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</w:p>
          <w:p w14:paraId="5F8FB896" w14:textId="3F103FC8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Характеристики отражателя для керамических ИК </w:t>
            </w:r>
            <w:r w:rsidR="00E95F45">
              <w:rPr>
                <w:color w:val="000000"/>
                <w:sz w:val="22"/>
                <w:szCs w:val="22"/>
                <w:lang w:eastAsia="en-US"/>
              </w:rPr>
              <w:t>нагревателей</w:t>
            </w:r>
            <w:r>
              <w:rPr>
                <w:color w:val="000000"/>
                <w:sz w:val="22"/>
                <w:szCs w:val="22"/>
                <w:lang w:eastAsia="en-US"/>
              </w:rPr>
              <w:t>:</w:t>
            </w:r>
          </w:p>
          <w:p w14:paraId="27A94BBA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 отражателя: зеркально полированная сталь</w:t>
            </w:r>
          </w:p>
          <w:p w14:paraId="24CAF45D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Толщина материала, мм: 0,5</w:t>
            </w:r>
          </w:p>
          <w:p w14:paraId="190D6CCD" w14:textId="43A59AA0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Длина, мм: 250</w:t>
            </w:r>
          </w:p>
          <w:p w14:paraId="3313C638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Ширина, мм: 150</w:t>
            </w:r>
          </w:p>
          <w:p w14:paraId="18A832B4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07ADED8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Размеры и форма: согласно чертежа. (Чертеж прилагается, приложение 1)</w:t>
            </w:r>
          </w:p>
          <w:p w14:paraId="367CED44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71A71228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Тип: </w:t>
            </w:r>
            <w:r>
              <w:rPr>
                <w:color w:val="000000"/>
                <w:sz w:val="22"/>
                <w:lang w:eastAsia="en-US"/>
              </w:rPr>
              <w:t>сферический керамический инфракрасный нагреватель с отражателем</w:t>
            </w:r>
          </w:p>
          <w:p w14:paraId="31707B2C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</w:p>
          <w:p w14:paraId="43321D87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Характеристики ИК нагревателя:</w:t>
            </w:r>
          </w:p>
          <w:p w14:paraId="74A39603" w14:textId="4329CC68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Длина, мм: 122</w:t>
            </w:r>
          </w:p>
          <w:p w14:paraId="42BEE65A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Ширина, мм: 60</w:t>
            </w:r>
          </w:p>
          <w:p w14:paraId="3097EEE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Напряжение, В: 230 </w:t>
            </w:r>
          </w:p>
          <w:p w14:paraId="4FB3DB98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Максимальная температура, °C: 700 </w:t>
            </w:r>
          </w:p>
          <w:p w14:paraId="41FC365A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Мощность, Вт: 500</w:t>
            </w:r>
          </w:p>
          <w:p w14:paraId="03BDF643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Средняя температура, °С: 700</w:t>
            </w:r>
          </w:p>
          <w:p w14:paraId="299D1A78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Длина волны, мкм: 2,9</w:t>
            </w:r>
          </w:p>
          <w:p w14:paraId="0B0D34EE" w14:textId="77777777" w:rsidR="001A7D71" w:rsidRDefault="001A7D71">
            <w:pPr>
              <w:pStyle w:val="af2"/>
              <w:spacing w:line="256" w:lineRule="auto"/>
              <w:jc w:val="left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</w:p>
          <w:p w14:paraId="14B43EF1" w14:textId="59522CF8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Характеристики отражателя для керамических ИК </w:t>
            </w:r>
            <w:r w:rsidR="00E95F45">
              <w:rPr>
                <w:color w:val="000000"/>
                <w:sz w:val="22"/>
                <w:szCs w:val="22"/>
                <w:lang w:eastAsia="en-US"/>
              </w:rPr>
              <w:t>нагревателей</w:t>
            </w:r>
            <w:r>
              <w:rPr>
                <w:color w:val="000000"/>
                <w:sz w:val="22"/>
                <w:szCs w:val="22"/>
                <w:lang w:eastAsia="en-US"/>
              </w:rPr>
              <w:t>:</w:t>
            </w:r>
          </w:p>
          <w:p w14:paraId="61DF6B08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Материал отражателя: зеркально полированная сталь</w:t>
            </w:r>
          </w:p>
          <w:p w14:paraId="5319F6AF" w14:textId="77777777" w:rsidR="001A7D71" w:rsidRDefault="001A7D71">
            <w:pPr>
              <w:pStyle w:val="af2"/>
              <w:spacing w:line="256" w:lineRule="auto"/>
              <w:jc w:val="left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Толщина материала, мм: 0,5</w:t>
            </w:r>
          </w:p>
          <w:p w14:paraId="26197D2E" w14:textId="35939B48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Длина, мм: 124</w:t>
            </w:r>
          </w:p>
          <w:p w14:paraId="3AE40CE0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Ширина, мм: 150</w:t>
            </w:r>
          </w:p>
          <w:p w14:paraId="59CECBEF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</w:p>
          <w:p w14:paraId="6D727281" w14:textId="77777777" w:rsidR="001A7D71" w:rsidRDefault="001A7D71">
            <w:pPr>
              <w:pStyle w:val="af2"/>
              <w:spacing w:line="25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Размеры и форма: согласно чертежа. (Чертеж прилагается, приложение 2)</w:t>
            </w:r>
          </w:p>
        </w:tc>
      </w:tr>
    </w:tbl>
    <w:p w14:paraId="38F6D473" w14:textId="77777777" w:rsidR="001A7D71" w:rsidRDefault="001A7D71" w:rsidP="001A7D71">
      <w:pPr>
        <w:rPr>
          <w:rFonts w:eastAsia="Calibri" w:cs="Times New Roman"/>
          <w:color w:val="FF0000"/>
          <w:sz w:val="28"/>
          <w:szCs w:val="28"/>
          <w:lang w:eastAsia="ru-RU"/>
        </w:rPr>
      </w:pPr>
    </w:p>
    <w:p w14:paraId="704113D8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>5. Требования к поставщику: нет.</w:t>
      </w:r>
    </w:p>
    <w:p w14:paraId="0BA33E08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</w:p>
    <w:p w14:paraId="108F766D" w14:textId="0BA864A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6. Послепродажное обслуживание: срок гарантии не менее 1 года со дня получения заказчиком. Поставщик должен обеспечить запасными частями в течении срока гарантии. Поставка ИК </w:t>
      </w:r>
      <w:r w:rsidR="00E95F45">
        <w:rPr>
          <w:szCs w:val="28"/>
        </w:rPr>
        <w:t>нагревателя</w:t>
      </w:r>
      <w:r>
        <w:rPr>
          <w:szCs w:val="28"/>
        </w:rPr>
        <w:t xml:space="preserve"> взамен вышедшего из строя в течение гарантийного периода в срок не более 10 рабочих дней.</w:t>
      </w:r>
    </w:p>
    <w:p w14:paraId="6ABEEBF1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</w:p>
    <w:p w14:paraId="396E6D2B" w14:textId="5D8EDCFA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>7. Количество МТР: для ремонта линии литья керамической массы в ленту необходимо приобрести сферические керамические инфракрасные нагреватели длиной 245 мм, шириной 60 мм с отражателями длиной 250 мм, шириной 150 мм в количестве 146 штук, а также, сферические керамические инфракрасные нагреватели длиной 122 мм, шириной 60 мм с отражателями длиной 124 мм, шириной 150 мм в количестве 146 штук.</w:t>
      </w:r>
    </w:p>
    <w:p w14:paraId="5C5EE4AF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</w:p>
    <w:p w14:paraId="3F77F427" w14:textId="77777777" w:rsidR="001A7D71" w:rsidRDefault="001A7D71" w:rsidP="001A7D71">
      <w:pPr>
        <w:pStyle w:val="-3"/>
        <w:tabs>
          <w:tab w:val="left" w:pos="426"/>
        </w:tabs>
        <w:spacing w:line="276" w:lineRule="auto"/>
        <w:ind w:firstLine="0"/>
        <w:rPr>
          <w:szCs w:val="28"/>
        </w:rPr>
      </w:pPr>
      <w:r>
        <w:rPr>
          <w:szCs w:val="28"/>
        </w:rPr>
        <w:t>8. Предпочтительный срок поставки МТР: в течение 30 календарных дней с момента подписания договора, с возможностью досрочной поставки.</w:t>
      </w:r>
    </w:p>
    <w:p w14:paraId="77DE4931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</w:p>
    <w:p w14:paraId="25AAD284" w14:textId="335F7C4A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>9. Место поставки МТР. Поставка МТР осуществляется силами и средствами Поставщика до склада Акционерн</w:t>
      </w:r>
      <w:r w:rsidR="00C27D31">
        <w:rPr>
          <w:szCs w:val="28"/>
        </w:rPr>
        <w:t>ого</w:t>
      </w:r>
      <w:r>
        <w:rPr>
          <w:szCs w:val="28"/>
        </w:rPr>
        <w:t xml:space="preserve"> обществ</w:t>
      </w:r>
      <w:r w:rsidR="00C27D31">
        <w:rPr>
          <w:szCs w:val="28"/>
        </w:rPr>
        <w:t>а</w:t>
      </w:r>
      <w:r>
        <w:rPr>
          <w:szCs w:val="28"/>
        </w:rPr>
        <w:t xml:space="preserve"> «Завод полупроводниковых приборов», расположенному по адресу: Республика Марий Эл, г. Йошкар-Ола, ул. Суворова, д. 26.</w:t>
      </w:r>
    </w:p>
    <w:p w14:paraId="255AD338" w14:textId="77777777" w:rsidR="001A7D71" w:rsidRDefault="001A7D71" w:rsidP="001A7D71">
      <w:pPr>
        <w:pStyle w:val="-3"/>
        <w:tabs>
          <w:tab w:val="left" w:pos="426"/>
        </w:tabs>
        <w:spacing w:line="240" w:lineRule="auto"/>
        <w:ind w:firstLine="0"/>
        <w:rPr>
          <w:szCs w:val="28"/>
        </w:rPr>
      </w:pPr>
    </w:p>
    <w:p w14:paraId="21B26305" w14:textId="5617198B" w:rsidR="002B6DC1" w:rsidRPr="00676704" w:rsidRDefault="001A7D71" w:rsidP="001A7D7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10. Иное: при поставке Товара должны прилагаться: </w:t>
      </w:r>
      <w:r w:rsidR="00E95F45">
        <w:rPr>
          <w:szCs w:val="28"/>
        </w:rPr>
        <w:t xml:space="preserve">сферические керамические </w:t>
      </w:r>
      <w:r>
        <w:rPr>
          <w:szCs w:val="28"/>
        </w:rPr>
        <w:t xml:space="preserve">инфракрасные </w:t>
      </w:r>
      <w:r w:rsidR="00E95F45">
        <w:rPr>
          <w:szCs w:val="28"/>
        </w:rPr>
        <w:t>нагреватели</w:t>
      </w:r>
      <w:r>
        <w:rPr>
          <w:szCs w:val="28"/>
        </w:rPr>
        <w:t>, крепежные скобы, отражатели, паспорта, декларации о соответствии на ИК нагреватели и отражатели.</w:t>
      </w:r>
    </w:p>
    <w:p w14:paraId="538D7EE6" w14:textId="77777777" w:rsidR="002B6DC1" w:rsidRPr="00676704" w:rsidRDefault="002B6DC1" w:rsidP="002B6D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p w14:paraId="07795EBA" w14:textId="77777777" w:rsidR="002B6DC1" w:rsidRPr="00676704" w:rsidRDefault="002B6DC1" w:rsidP="002B6DC1">
      <w:pPr>
        <w:spacing w:after="160" w:line="259" w:lineRule="auto"/>
      </w:pPr>
      <w:r w:rsidRPr="00676704">
        <w:br w:type="page"/>
      </w:r>
    </w:p>
    <w:p w14:paraId="5633AB09" w14:textId="77777777" w:rsidR="002B6DC1" w:rsidRDefault="002B6DC1" w:rsidP="002B6DC1">
      <w:pPr>
        <w:rPr>
          <w:rFonts w:cs="Times New Roman"/>
        </w:rPr>
      </w:pPr>
      <w:r w:rsidRPr="00D95381">
        <w:rPr>
          <w:rFonts w:cs="Times New Roman"/>
        </w:rPr>
        <w:lastRenderedPageBreak/>
        <w:t xml:space="preserve">Приложение 1 </w:t>
      </w:r>
    </w:p>
    <w:p w14:paraId="17354B38" w14:textId="77777777" w:rsidR="002B6DC1" w:rsidRDefault="002B6DC1" w:rsidP="002B6DC1">
      <w:pPr>
        <w:jc w:val="center"/>
        <w:rPr>
          <w:rFonts w:cs="Times New Roman"/>
        </w:rPr>
      </w:pPr>
    </w:p>
    <w:p w14:paraId="729359BD" w14:textId="33156FE6" w:rsidR="002B6DC1" w:rsidRDefault="002B6DC1" w:rsidP="002B6DC1">
      <w:pPr>
        <w:jc w:val="center"/>
        <w:rPr>
          <w:noProof/>
          <w:lang w:eastAsia="ru-RU"/>
        </w:rPr>
      </w:pPr>
      <w:r>
        <w:rPr>
          <w:noProof/>
          <w:lang w:eastAsia="ru-RU" w:bidi="ar-SA"/>
        </w:rPr>
        <w:drawing>
          <wp:inline distT="0" distB="0" distL="0" distR="0" wp14:anchorId="756DBFD5" wp14:editId="636EF763">
            <wp:extent cx="6096000" cy="8610600"/>
            <wp:effectExtent l="0" t="0" r="0" b="0"/>
            <wp:docPr id="4" name="Рисунок 4" descr="нагреватель 245х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греватель 245х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6A2EB" w14:textId="77777777" w:rsidR="002B6DC1" w:rsidRDefault="002B6DC1" w:rsidP="002B6DC1">
      <w:pPr>
        <w:jc w:val="center"/>
        <w:rPr>
          <w:noProof/>
          <w:lang w:eastAsia="ru-RU"/>
        </w:rPr>
      </w:pPr>
    </w:p>
    <w:p w14:paraId="4004E391" w14:textId="77777777" w:rsidR="002B6DC1" w:rsidRDefault="002B6DC1" w:rsidP="002B6DC1">
      <w:pPr>
        <w:rPr>
          <w:rFonts w:cs="Times New Roman"/>
        </w:rPr>
      </w:pPr>
    </w:p>
    <w:p w14:paraId="169B157C" w14:textId="77777777" w:rsidR="002B6DC1" w:rsidRDefault="002B6DC1" w:rsidP="002B6DC1">
      <w:pPr>
        <w:jc w:val="center"/>
        <w:rPr>
          <w:rFonts w:cs="Times New Roman"/>
        </w:rPr>
      </w:pPr>
      <w:r>
        <w:rPr>
          <w:rFonts w:cs="Times New Roman"/>
          <w:noProof/>
          <w:lang w:eastAsia="ru-RU" w:bidi="ar-SA"/>
        </w:rPr>
        <w:lastRenderedPageBreak/>
        <w:drawing>
          <wp:inline distT="0" distB="0" distL="0" distR="0" wp14:anchorId="6D7CC7BB" wp14:editId="670735C9">
            <wp:extent cx="6113377" cy="8658225"/>
            <wp:effectExtent l="0" t="0" r="1905" b="0"/>
            <wp:docPr id="1" name="Рисунок 1" descr="отражатель 250х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тражатель 250х1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722" cy="866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3E76C" w14:textId="77777777" w:rsidR="002B6DC1" w:rsidRDefault="002B6DC1" w:rsidP="002B6DC1">
      <w:pPr>
        <w:jc w:val="center"/>
        <w:rPr>
          <w:rFonts w:cs="Times New Roman"/>
        </w:rPr>
      </w:pPr>
    </w:p>
    <w:p w14:paraId="03220EFA" w14:textId="77777777" w:rsidR="002B6DC1" w:rsidRDefault="002B6DC1" w:rsidP="002B6DC1">
      <w:pPr>
        <w:rPr>
          <w:rFonts w:cs="Times New Roman"/>
        </w:rPr>
      </w:pPr>
    </w:p>
    <w:p w14:paraId="5872A9B6" w14:textId="77777777" w:rsidR="002B6DC1" w:rsidRDefault="002B6DC1" w:rsidP="002B6DC1">
      <w:pPr>
        <w:rPr>
          <w:rFonts w:cs="Times New Roman"/>
        </w:rPr>
      </w:pPr>
    </w:p>
    <w:p w14:paraId="41E59F2E" w14:textId="77777777" w:rsidR="002B6DC1" w:rsidRDefault="002B6DC1" w:rsidP="002B6DC1">
      <w:pPr>
        <w:rPr>
          <w:rFonts w:cs="Times New Roman"/>
        </w:rPr>
      </w:pPr>
    </w:p>
    <w:p w14:paraId="21188F6A" w14:textId="77777777" w:rsidR="002B6DC1" w:rsidRDefault="002B6DC1" w:rsidP="002B6DC1">
      <w:pPr>
        <w:rPr>
          <w:rFonts w:cs="Times New Roman"/>
        </w:rPr>
      </w:pPr>
    </w:p>
    <w:p w14:paraId="464297F8" w14:textId="77777777" w:rsidR="002B6DC1" w:rsidRDefault="002B6DC1" w:rsidP="002B6DC1">
      <w:pPr>
        <w:rPr>
          <w:rFonts w:cs="Times New Roman"/>
        </w:rPr>
      </w:pPr>
    </w:p>
    <w:p w14:paraId="03CCE35C" w14:textId="77777777" w:rsidR="002B6DC1" w:rsidRDefault="002B6DC1" w:rsidP="002B6DC1">
      <w:pPr>
        <w:rPr>
          <w:rFonts w:cs="Times New Roman"/>
        </w:rPr>
      </w:pPr>
    </w:p>
    <w:p w14:paraId="4CA54025" w14:textId="77777777" w:rsidR="002B6DC1" w:rsidRDefault="002B6DC1" w:rsidP="002B6DC1">
      <w:pPr>
        <w:rPr>
          <w:rFonts w:cs="Times New Roman"/>
        </w:rPr>
      </w:pPr>
      <w:r w:rsidRPr="00D95381">
        <w:rPr>
          <w:rFonts w:cs="Times New Roman"/>
        </w:rPr>
        <w:lastRenderedPageBreak/>
        <w:t xml:space="preserve">Приложение </w:t>
      </w:r>
      <w:r>
        <w:rPr>
          <w:rFonts w:cs="Times New Roman"/>
        </w:rPr>
        <w:t>2</w:t>
      </w:r>
    </w:p>
    <w:p w14:paraId="1C3367C5" w14:textId="77777777" w:rsidR="002B6DC1" w:rsidRPr="00697289" w:rsidRDefault="002B6DC1" w:rsidP="002B6DC1">
      <w:pPr>
        <w:jc w:val="both"/>
        <w:rPr>
          <w:rFonts w:cs="Times New Roman"/>
        </w:rPr>
      </w:pPr>
    </w:p>
    <w:p w14:paraId="7B20B51F" w14:textId="2C8A1D4F" w:rsidR="002B6DC1" w:rsidRDefault="002B6DC1" w:rsidP="002B6DC1">
      <w:pPr>
        <w:jc w:val="center"/>
        <w:rPr>
          <w:noProof/>
          <w:lang w:eastAsia="ru-RU"/>
        </w:rPr>
      </w:pPr>
      <w:r>
        <w:rPr>
          <w:noProof/>
          <w:lang w:eastAsia="ru-RU" w:bidi="ar-SA"/>
        </w:rPr>
        <w:drawing>
          <wp:inline distT="0" distB="0" distL="0" distR="0" wp14:anchorId="0E65472B" wp14:editId="6382D09E">
            <wp:extent cx="6067425" cy="8610600"/>
            <wp:effectExtent l="0" t="0" r="9525" b="0"/>
            <wp:docPr id="3" name="Рисунок 3" descr="нагреватель 124х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греватель 124х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16E2F" w14:textId="7AF6104A" w:rsidR="002B6DC1" w:rsidRDefault="002B6DC1" w:rsidP="002B6DC1">
      <w:pPr>
        <w:jc w:val="center"/>
        <w:rPr>
          <w:lang w:val="en-US"/>
        </w:rPr>
      </w:pPr>
      <w:r>
        <w:rPr>
          <w:noProof/>
          <w:lang w:eastAsia="ru-RU" w:bidi="ar-SA"/>
        </w:rPr>
        <w:lastRenderedPageBreak/>
        <w:drawing>
          <wp:inline distT="0" distB="0" distL="0" distR="0" wp14:anchorId="5E67E89A" wp14:editId="40182FFF">
            <wp:extent cx="6105525" cy="8620125"/>
            <wp:effectExtent l="0" t="0" r="9525" b="9525"/>
            <wp:docPr id="2" name="Рисунок 2" descr="отражатель 124х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ражатель 124х1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2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8FCB7" w14:textId="77777777" w:rsidR="00B93915" w:rsidRDefault="00B9391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B93915" w:rsidSect="003938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21BD3" w14:textId="77777777" w:rsidR="007D4AC8" w:rsidRDefault="007D4AC8" w:rsidP="00053F43">
      <w:r>
        <w:separator/>
      </w:r>
    </w:p>
  </w:endnote>
  <w:endnote w:type="continuationSeparator" w:id="0">
    <w:p w14:paraId="6407848A" w14:textId="77777777" w:rsidR="007D4AC8" w:rsidRDefault="007D4AC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69304" w14:textId="77777777" w:rsidR="007D4AC8" w:rsidRDefault="007D4AC8" w:rsidP="00053F43">
      <w:r>
        <w:separator/>
      </w:r>
    </w:p>
  </w:footnote>
  <w:footnote w:type="continuationSeparator" w:id="0">
    <w:p w14:paraId="50EFBB1D" w14:textId="77777777" w:rsidR="007D4AC8" w:rsidRDefault="007D4AC8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18A5"/>
    <w:rsid w:val="000071D8"/>
    <w:rsid w:val="000178CD"/>
    <w:rsid w:val="0002388F"/>
    <w:rsid w:val="000436CE"/>
    <w:rsid w:val="00053F43"/>
    <w:rsid w:val="000A3E64"/>
    <w:rsid w:val="000C4653"/>
    <w:rsid w:val="000D1B75"/>
    <w:rsid w:val="00114E35"/>
    <w:rsid w:val="001320BF"/>
    <w:rsid w:val="0014454E"/>
    <w:rsid w:val="00155FB1"/>
    <w:rsid w:val="0018153F"/>
    <w:rsid w:val="00197DE6"/>
    <w:rsid w:val="001A7D71"/>
    <w:rsid w:val="001C0253"/>
    <w:rsid w:val="001E2410"/>
    <w:rsid w:val="001F6C19"/>
    <w:rsid w:val="00225868"/>
    <w:rsid w:val="00230A4A"/>
    <w:rsid w:val="00293E31"/>
    <w:rsid w:val="002A1091"/>
    <w:rsid w:val="002B6DC1"/>
    <w:rsid w:val="002C5FCD"/>
    <w:rsid w:val="002F2E6F"/>
    <w:rsid w:val="00322E23"/>
    <w:rsid w:val="0034173E"/>
    <w:rsid w:val="00363E30"/>
    <w:rsid w:val="00375935"/>
    <w:rsid w:val="00390BA3"/>
    <w:rsid w:val="00393859"/>
    <w:rsid w:val="003A5761"/>
    <w:rsid w:val="003C21DB"/>
    <w:rsid w:val="00427B36"/>
    <w:rsid w:val="0043278B"/>
    <w:rsid w:val="0044223B"/>
    <w:rsid w:val="00445FC0"/>
    <w:rsid w:val="00492CF9"/>
    <w:rsid w:val="004B4858"/>
    <w:rsid w:val="004D3E4D"/>
    <w:rsid w:val="004E45D0"/>
    <w:rsid w:val="0050338F"/>
    <w:rsid w:val="005104F7"/>
    <w:rsid w:val="005121F8"/>
    <w:rsid w:val="0057785F"/>
    <w:rsid w:val="00595101"/>
    <w:rsid w:val="005D11BE"/>
    <w:rsid w:val="005F0998"/>
    <w:rsid w:val="00607696"/>
    <w:rsid w:val="00620A56"/>
    <w:rsid w:val="006470A2"/>
    <w:rsid w:val="00665ED5"/>
    <w:rsid w:val="00682EFE"/>
    <w:rsid w:val="00685B3F"/>
    <w:rsid w:val="006A1234"/>
    <w:rsid w:val="006D046C"/>
    <w:rsid w:val="006D367D"/>
    <w:rsid w:val="007751D9"/>
    <w:rsid w:val="007A4B87"/>
    <w:rsid w:val="007D4AC8"/>
    <w:rsid w:val="007D508A"/>
    <w:rsid w:val="00813EED"/>
    <w:rsid w:val="00850F7B"/>
    <w:rsid w:val="00863D37"/>
    <w:rsid w:val="00865323"/>
    <w:rsid w:val="00871D78"/>
    <w:rsid w:val="00885C1A"/>
    <w:rsid w:val="008B4A15"/>
    <w:rsid w:val="008E2CAA"/>
    <w:rsid w:val="008E7E54"/>
    <w:rsid w:val="00905CD1"/>
    <w:rsid w:val="009309F0"/>
    <w:rsid w:val="009465DF"/>
    <w:rsid w:val="00956682"/>
    <w:rsid w:val="00960E78"/>
    <w:rsid w:val="0096220E"/>
    <w:rsid w:val="00962E13"/>
    <w:rsid w:val="00967E5D"/>
    <w:rsid w:val="00970584"/>
    <w:rsid w:val="00972F28"/>
    <w:rsid w:val="00994680"/>
    <w:rsid w:val="00994824"/>
    <w:rsid w:val="00994A01"/>
    <w:rsid w:val="00995CFF"/>
    <w:rsid w:val="00996140"/>
    <w:rsid w:val="0099776A"/>
    <w:rsid w:val="009A338E"/>
    <w:rsid w:val="009D5EF1"/>
    <w:rsid w:val="009E0591"/>
    <w:rsid w:val="00A10C20"/>
    <w:rsid w:val="00A13CBD"/>
    <w:rsid w:val="00A202EF"/>
    <w:rsid w:val="00A51C30"/>
    <w:rsid w:val="00A6484F"/>
    <w:rsid w:val="00A9242E"/>
    <w:rsid w:val="00A97F45"/>
    <w:rsid w:val="00AA11CA"/>
    <w:rsid w:val="00AB6BC0"/>
    <w:rsid w:val="00B136C2"/>
    <w:rsid w:val="00B30633"/>
    <w:rsid w:val="00B47FBC"/>
    <w:rsid w:val="00B67B86"/>
    <w:rsid w:val="00B93915"/>
    <w:rsid w:val="00BB1944"/>
    <w:rsid w:val="00C07DE7"/>
    <w:rsid w:val="00C21415"/>
    <w:rsid w:val="00C27D31"/>
    <w:rsid w:val="00C71187"/>
    <w:rsid w:val="00C96F86"/>
    <w:rsid w:val="00CA2860"/>
    <w:rsid w:val="00CC65DC"/>
    <w:rsid w:val="00CD28C9"/>
    <w:rsid w:val="00D04782"/>
    <w:rsid w:val="00D051FE"/>
    <w:rsid w:val="00D115C4"/>
    <w:rsid w:val="00D13573"/>
    <w:rsid w:val="00D721BA"/>
    <w:rsid w:val="00D766CE"/>
    <w:rsid w:val="00DA3477"/>
    <w:rsid w:val="00DA3E7F"/>
    <w:rsid w:val="00DB6E6D"/>
    <w:rsid w:val="00DD088D"/>
    <w:rsid w:val="00DD3212"/>
    <w:rsid w:val="00DF6592"/>
    <w:rsid w:val="00E14E30"/>
    <w:rsid w:val="00E15DE9"/>
    <w:rsid w:val="00E26837"/>
    <w:rsid w:val="00E943AF"/>
    <w:rsid w:val="00E95F45"/>
    <w:rsid w:val="00EA79DF"/>
    <w:rsid w:val="00EB53EF"/>
    <w:rsid w:val="00ED68C7"/>
    <w:rsid w:val="00ED7233"/>
    <w:rsid w:val="00EE6CB0"/>
    <w:rsid w:val="00F32D6B"/>
    <w:rsid w:val="00F36927"/>
    <w:rsid w:val="00F37E4B"/>
    <w:rsid w:val="00F54B26"/>
    <w:rsid w:val="00F6652C"/>
    <w:rsid w:val="00F70F54"/>
    <w:rsid w:val="00FF091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8B4A15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customStyle="1" w:styleId="11">
    <w:name w:val="Абзац списка1"/>
    <w:basedOn w:val="a"/>
    <w:rsid w:val="005121F8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a">
    <w:name w:val="Основной текст_"/>
    <w:link w:val="12"/>
    <w:locked/>
    <w:rsid w:val="00BB1944"/>
    <w:rPr>
      <w:rFonts w:eastAsia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a"/>
    <w:rsid w:val="00BB194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8B4A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annotation reference"/>
    <w:basedOn w:val="a0"/>
    <w:uiPriority w:val="99"/>
    <w:semiHidden/>
    <w:unhideWhenUsed/>
    <w:rsid w:val="001320B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20BF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20BF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20B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20BF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1320BF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320B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f2">
    <w:name w:val="No Spacing"/>
    <w:uiPriority w:val="1"/>
    <w:qFormat/>
    <w:rsid w:val="002B6D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395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47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656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125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630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047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67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814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663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0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414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01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84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01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64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6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59</cp:revision>
  <dcterms:created xsi:type="dcterms:W3CDTF">2021-06-22T12:43:00Z</dcterms:created>
  <dcterms:modified xsi:type="dcterms:W3CDTF">2023-04-04T05:41:00Z</dcterms:modified>
</cp:coreProperties>
</file>